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1E9" w14:textId="77777777" w:rsidR="00ED1F9F" w:rsidRDefault="00ED1F9F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C67ADCE" w14:textId="435A7A38" w:rsidR="003C7166" w:rsidRDefault="003C7166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C7166">
        <w:rPr>
          <w:rFonts w:ascii="GHEA Grapalat" w:hAnsi="GHEA Grapalat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40B53C7" wp14:editId="31A66FA4">
            <wp:simplePos x="0" y="0"/>
            <wp:positionH relativeFrom="column">
              <wp:posOffset>5025390</wp:posOffset>
            </wp:positionH>
            <wp:positionV relativeFrom="paragraph">
              <wp:posOffset>-565150</wp:posOffset>
            </wp:positionV>
            <wp:extent cx="1272540" cy="1113155"/>
            <wp:effectExtent l="0" t="0" r="3810" b="0"/>
            <wp:wrapNone/>
            <wp:docPr id="54" name="Google Shape;54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oogle Shape;54;p1"/>
                    <pic:cNvPicPr preferRelativeResize="0"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725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6258A7" w14:textId="6BCBF25F" w:rsidR="003C7166" w:rsidRDefault="003C7166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ԻՆՖԵԿՑԻՈՆ ՀԻՎԱՆԴՈՒԹՅՈՒՆՆԵՐԻ ԱԶԳԱՅԻՆ ԿԵՆՏՐՈՆ</w:t>
      </w:r>
    </w:p>
    <w:p w14:paraId="2503775F" w14:textId="3052C0BF" w:rsidR="003C7166" w:rsidRDefault="003C7166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B92212" w14:textId="77777777" w:rsidR="00E67F2A" w:rsidRDefault="00E67F2A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EE3F844" w14:textId="77777777" w:rsidR="00ED1F9F" w:rsidRDefault="00ED1F9F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B5F2FA5" w14:textId="22592651" w:rsidR="003C7166" w:rsidRDefault="003C7166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C7166">
        <w:rPr>
          <w:rFonts w:ascii="GHEA Grapalat" w:hAnsi="GHEA Grapalat"/>
          <w:b/>
          <w:bCs/>
          <w:sz w:val="24"/>
          <w:szCs w:val="24"/>
          <w:lang w:val="hy-AM"/>
        </w:rPr>
        <w:t>ՄԻԱՎ/ՁԻԱՀ իրավիճակ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ը </w:t>
      </w:r>
      <w:r w:rsidRPr="003C7166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Հանրապետությունում</w:t>
      </w:r>
    </w:p>
    <w:p w14:paraId="511FA906" w14:textId="1A07195B" w:rsidR="003C7166" w:rsidRPr="003C7166" w:rsidRDefault="003C7166" w:rsidP="003C7166">
      <w:pPr>
        <w:pStyle w:val="ListParagraph"/>
        <w:spacing w:after="0"/>
        <w:ind w:left="-85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722DAB" w:rsidRPr="005015CD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3C7166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3C716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B5775">
        <w:rPr>
          <w:rFonts w:ascii="GHEA Grapalat" w:hAnsi="GHEA Grapalat"/>
          <w:b/>
          <w:bCs/>
          <w:sz w:val="24"/>
          <w:szCs w:val="24"/>
          <w:lang w:val="hy-AM"/>
        </w:rPr>
        <w:t>մարտի</w:t>
      </w:r>
      <w:r w:rsidR="00AB5775" w:rsidRPr="003C7166">
        <w:rPr>
          <w:rFonts w:ascii="GHEA Grapalat" w:hAnsi="GHEA Grapalat"/>
          <w:b/>
          <w:bCs/>
          <w:sz w:val="24"/>
          <w:szCs w:val="24"/>
          <w:lang w:val="hy-AM"/>
        </w:rPr>
        <w:t xml:space="preserve"> 31</w:t>
      </w:r>
      <w:r w:rsidRPr="003C7166">
        <w:rPr>
          <w:rFonts w:ascii="GHEA Grapalat" w:hAnsi="GHEA Grapalat"/>
          <w:b/>
          <w:bCs/>
          <w:sz w:val="24"/>
          <w:szCs w:val="24"/>
          <w:lang w:val="hy-AM"/>
        </w:rPr>
        <w:t>-ի դրությամբ</w:t>
      </w:r>
    </w:p>
    <w:p w14:paraId="20C82221" w14:textId="1A62108A" w:rsidR="003C7166" w:rsidRDefault="007A6986" w:rsidP="00F21E9D">
      <w:pPr>
        <w:pStyle w:val="ListParagraph"/>
        <w:spacing w:after="0"/>
        <w:ind w:left="-851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noProof/>
        </w:rPr>
        <w:pict w14:anchorId="17790FDB">
          <v:line id="Straight Connector 6" o:spid="_x0000_s1032" style="position:absolute;left:0;text-align:left;z-index:251670528;visibility:visible;mso-width-relative:margin;mso-height-relative:margin" from="-42.3pt,16.2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" strokecolor="red" strokeweight="1.5pt">
            <v:stroke joinstyle="miter"/>
          </v:line>
        </w:pict>
      </w:r>
    </w:p>
    <w:p w14:paraId="609713C4" w14:textId="6F504BE8" w:rsidR="00ED1F9F" w:rsidRDefault="00ED1F9F" w:rsidP="00F21E9D">
      <w:pPr>
        <w:pStyle w:val="ListParagraph"/>
        <w:spacing w:after="0"/>
        <w:ind w:left="-851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F8E06B3" w14:textId="236A9786" w:rsidR="0013513E" w:rsidRPr="0078081D" w:rsidRDefault="0013513E" w:rsidP="00F21E9D">
      <w:pPr>
        <w:pStyle w:val="ListParagraph"/>
        <w:spacing w:after="0"/>
        <w:ind w:left="-851"/>
        <w:rPr>
          <w:rFonts w:ascii="GHEA Grapalat" w:hAnsi="GHEA Grapalat"/>
          <w:b/>
          <w:bCs/>
          <w:sz w:val="24"/>
          <w:szCs w:val="24"/>
          <w:lang w:val="hy-AM"/>
        </w:rPr>
      </w:pP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>1988թ</w:t>
      </w:r>
      <w:r w:rsidRPr="0078081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>-ից մինչև 202</w:t>
      </w:r>
      <w:r w:rsidR="008017EA" w:rsidRPr="008017E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 xml:space="preserve"> թ</w:t>
      </w:r>
      <w:r w:rsidRPr="0078081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>-ի</w:t>
      </w:r>
      <w:r w:rsidR="008017EA" w:rsidRPr="008017E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017EA">
        <w:rPr>
          <w:rFonts w:ascii="GHEA Grapalat" w:hAnsi="GHEA Grapalat"/>
          <w:b/>
          <w:bCs/>
          <w:sz w:val="24"/>
          <w:szCs w:val="24"/>
          <w:lang w:val="hy-AM"/>
        </w:rPr>
        <w:t>մարտի</w:t>
      </w:r>
      <w:r w:rsidR="00440927" w:rsidRPr="003C7166">
        <w:rPr>
          <w:rFonts w:ascii="GHEA Grapalat" w:hAnsi="GHEA Grapalat"/>
          <w:b/>
          <w:bCs/>
          <w:sz w:val="24"/>
          <w:szCs w:val="24"/>
          <w:lang w:val="hy-AM"/>
        </w:rPr>
        <w:t xml:space="preserve"> 31</w:t>
      </w:r>
      <w:r w:rsidR="00440927" w:rsidRPr="00440927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 xml:space="preserve">ը </w:t>
      </w:r>
      <w:r w:rsidR="00EE6F0B" w:rsidRPr="0078081D">
        <w:rPr>
          <w:rFonts w:ascii="GHEA Grapalat" w:hAnsi="GHEA Grapalat"/>
          <w:b/>
          <w:bCs/>
          <w:sz w:val="24"/>
          <w:szCs w:val="24"/>
          <w:lang w:val="hy-AM"/>
        </w:rPr>
        <w:t xml:space="preserve">ՀՀ քաղաքացիների շրջանում </w:t>
      </w: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>գրանցվել է</w:t>
      </w:r>
      <w:r w:rsidRPr="0078081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76A3BF71" w14:textId="289B03B2" w:rsidR="0013513E" w:rsidRPr="0078081D" w:rsidRDefault="0013513E" w:rsidP="0013513E">
      <w:pPr>
        <w:pStyle w:val="ListParagraph"/>
        <w:spacing w:after="0"/>
        <w:ind w:left="-567"/>
        <w:rPr>
          <w:rFonts w:ascii="GHEA Grapalat" w:hAnsi="GHEA Grapalat"/>
          <w:sz w:val="24"/>
          <w:szCs w:val="24"/>
          <w:lang w:val="hy-AM"/>
        </w:rPr>
      </w:pPr>
    </w:p>
    <w:p w14:paraId="02F437A8" w14:textId="37B47A9A" w:rsidR="0013513E" w:rsidRPr="000E0E8C" w:rsidRDefault="0013513E" w:rsidP="00F21E9D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ՄԻԱՎ վարակի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5</w:t>
      </w:r>
      <w:r w:rsidR="008017EA"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75</w:t>
      </w:r>
      <w:r w:rsidR="00FE0032"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4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դեպք, որից </w:t>
      </w:r>
      <w:r w:rsidR="008017E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4017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-ը՝ արական (</w:t>
      </w:r>
      <w:r w:rsidR="00974AD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69,</w:t>
      </w:r>
      <w:r w:rsidR="005E0B9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8</w:t>
      </w:r>
      <w:r w:rsidR="00974AD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), 1</w:t>
      </w:r>
      <w:r w:rsidR="00440927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7</w:t>
      </w:r>
      <w:r w:rsidR="008017E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37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-ը՝ իգական (</w:t>
      </w:r>
      <w:r w:rsidR="00974AD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30,</w:t>
      </w:r>
      <w:r w:rsidR="005E0B9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2</w:t>
      </w:r>
      <w:r w:rsidR="00974AD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) սեռի շրջանում։</w:t>
      </w:r>
    </w:p>
    <w:p w14:paraId="6E07E731" w14:textId="08D06F0F" w:rsidR="0013513E" w:rsidRPr="000E0E8C" w:rsidRDefault="0013513E" w:rsidP="00F21E9D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ՁԻԱՀ-ի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5015CD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2728 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դեպք, որից </w:t>
      </w:r>
      <w:r w:rsidR="00CB607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2030</w:t>
      </w:r>
      <w:r w:rsidR="00B5621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-ը՝ </w:t>
      </w:r>
      <w:r w:rsidR="00CB607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արական (</w:t>
      </w:r>
      <w:r w:rsidR="00974AD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74,</w:t>
      </w:r>
      <w:r w:rsidR="00B5621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4</w:t>
      </w:r>
      <w:r w:rsidR="009F33E9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և </w:t>
      </w:r>
      <w:r w:rsidR="00CB607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698</w:t>
      </w:r>
      <w:r w:rsidR="00B5621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-ը՝ 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իգական (</w:t>
      </w:r>
      <w:r w:rsidR="00974AD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25,</w:t>
      </w:r>
      <w:r w:rsidR="00B5621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6</w:t>
      </w:r>
      <w:r w:rsidR="00974AD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) սեռի շրջանում:</w:t>
      </w:r>
    </w:p>
    <w:p w14:paraId="4C01170E" w14:textId="040DC0A6" w:rsidR="001C0B5A" w:rsidRPr="000E0E8C" w:rsidRDefault="0013513E" w:rsidP="001C0B5A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Մահվան</w:t>
      </w:r>
      <w:r w:rsidR="003D43E8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1214 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դեպք, որից </w:t>
      </w:r>
      <w:r w:rsidR="00B5621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973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-ը՝ </w:t>
      </w:r>
      <w:r w:rsidR="003D43E8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արական (</w:t>
      </w:r>
      <w:r w:rsidR="00174CD8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80,1</w:t>
      </w:r>
      <w:r w:rsidR="009F33E9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և </w:t>
      </w:r>
      <w:r w:rsidR="00B5621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241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-ը՝ </w:t>
      </w:r>
      <w:r w:rsidR="003D43E8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իգական (</w:t>
      </w:r>
      <w:r w:rsidR="00174CD8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19,9</w:t>
      </w:r>
      <w:r w:rsidR="006D5DC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) սեռի շրջանում</w:t>
      </w:r>
      <w:r w:rsidR="001C0B5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14:paraId="730E16B6" w14:textId="60F73B4B" w:rsidR="007742AF" w:rsidRPr="000E0E8C" w:rsidRDefault="007742AF" w:rsidP="001C0B5A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Երեխաներ</w:t>
      </w:r>
      <w:r w:rsidR="00150624"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ի շրջանում (0-14 տարեկան)</w:t>
      </w:r>
      <w:r w:rsidR="001C0B5A"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1C0B5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արձանագրվել է ՄԻԱՎ վարակի </w:t>
      </w:r>
      <w:r w:rsidR="00B8066B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8</w:t>
      </w:r>
      <w:r w:rsidR="008628E6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4</w:t>
      </w:r>
      <w:r w:rsidR="001C0B5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դեպք, ՁԻԱՀ-ի </w:t>
      </w:r>
      <w:r w:rsidR="00B8066B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4</w:t>
      </w:r>
      <w:r w:rsidR="008628E6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6</w:t>
      </w:r>
      <w:r w:rsidR="00724E19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1C0B5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դեպք, մահվան </w:t>
      </w:r>
      <w:r w:rsidR="00B8066B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1</w:t>
      </w:r>
      <w:r w:rsidR="00DC676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2</w:t>
      </w:r>
      <w:r w:rsidR="001C0B5A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դեպք։</w:t>
      </w:r>
    </w:p>
    <w:p w14:paraId="35E6EAF1" w14:textId="412BC984" w:rsidR="00EE6F0B" w:rsidRPr="000E0E8C" w:rsidRDefault="00EE6F0B" w:rsidP="00F21E9D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Ժամանակահատվածի վերջի դրությամբ՝ </w:t>
      </w:r>
    </w:p>
    <w:p w14:paraId="27E8D960" w14:textId="4CF4E0F2" w:rsidR="00EE6F0B" w:rsidRPr="000E0E8C" w:rsidRDefault="00EE6F0B" w:rsidP="00F21E9D">
      <w:pPr>
        <w:pStyle w:val="ListParagraph"/>
        <w:numPr>
          <w:ilvl w:val="0"/>
          <w:numId w:val="2"/>
        </w:numPr>
        <w:spacing w:after="0"/>
        <w:ind w:left="-142" w:hanging="284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ՄԻԱՎ-ով ապրող</w:t>
      </w:r>
      <w:r w:rsidRPr="000E0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ՀՀ քաղաքացիների թիվը 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4</w:t>
      </w:r>
      <w:r w:rsidR="000E0E8C"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540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0E0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0E0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(հաշվարկային թիվը 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5900</w:t>
      </w:r>
      <w:r w:rsidRPr="000E0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է)։</w:t>
      </w:r>
    </w:p>
    <w:p w14:paraId="2AE8111E" w14:textId="113D729E" w:rsidR="00EE6F0B" w:rsidRPr="000E0E8C" w:rsidRDefault="00EE6F0B" w:rsidP="00F21E9D">
      <w:pPr>
        <w:pStyle w:val="ListParagraph"/>
        <w:numPr>
          <w:ilvl w:val="0"/>
          <w:numId w:val="2"/>
        </w:numPr>
        <w:spacing w:after="0"/>
        <w:ind w:left="-142" w:hanging="284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ՀՌՎ բուժում է ստանում</w:t>
      </w:r>
      <w:r w:rsidRPr="000E0E8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3</w:t>
      </w:r>
      <w:r w:rsidR="00AF4F48"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531</w:t>
      </w:r>
      <w:r w:rsidRPr="000E0E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ՀՀ քաղաքացի:</w:t>
      </w:r>
    </w:p>
    <w:p w14:paraId="2CFFF170" w14:textId="57EA0572" w:rsidR="00EE6F0B" w:rsidRPr="0078081D" w:rsidRDefault="00EE6F0B" w:rsidP="00EE6F0B">
      <w:pPr>
        <w:pStyle w:val="ListParagraph"/>
        <w:spacing w:after="0"/>
        <w:ind w:left="-142" w:hanging="709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14:paraId="6ED165EB" w14:textId="3F8EB302" w:rsidR="009F33E9" w:rsidRPr="0078081D" w:rsidRDefault="007742AF" w:rsidP="007742AF">
      <w:pPr>
        <w:pStyle w:val="ListParagraph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ՀՀ-ում ՄԻԱՎ վարակի կանխարգելման, բուժման և խնամքի հաջորդական փուլերի կասկադը 202</w:t>
      </w:r>
      <w:r w:rsidR="00F20BA5" w:rsidRPr="00F20BA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4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</w:t>
      </w:r>
      <w:r w:rsidRPr="0078081D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240DBE">
        <w:rPr>
          <w:rFonts w:ascii="GHEA Grapalat" w:hAnsi="GHEA Grapalat"/>
          <w:b/>
          <w:bCs/>
          <w:sz w:val="24"/>
          <w:szCs w:val="24"/>
          <w:lang w:val="hy-AM"/>
        </w:rPr>
        <w:t>մարտի</w:t>
      </w:r>
      <w:r w:rsidR="00240DBE" w:rsidRPr="003C7166">
        <w:rPr>
          <w:rFonts w:ascii="GHEA Grapalat" w:hAnsi="GHEA Grapalat"/>
          <w:b/>
          <w:bCs/>
          <w:sz w:val="24"/>
          <w:szCs w:val="24"/>
          <w:lang w:val="hy-AM"/>
        </w:rPr>
        <w:t xml:space="preserve"> 31</w:t>
      </w:r>
      <w:r w:rsidR="00321950" w:rsidRPr="003C7166">
        <w:rPr>
          <w:rFonts w:ascii="GHEA Grapalat" w:hAnsi="GHEA Grapalat"/>
          <w:b/>
          <w:bCs/>
          <w:sz w:val="24"/>
          <w:szCs w:val="24"/>
          <w:lang w:val="hy-AM"/>
        </w:rPr>
        <w:t xml:space="preserve">-ի 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դրությամբ ունի հետևյալ պատկերը՝ </w:t>
      </w:r>
      <w:r w:rsidR="00EE6F0B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7</w:t>
      </w:r>
      <w:r w:rsidR="008C53DF" w:rsidRPr="008C53D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5</w:t>
      </w:r>
      <w:r w:rsidR="00EE6F0B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%-7</w:t>
      </w:r>
      <w:r w:rsidR="008C53DF" w:rsidRPr="008C53D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6</w:t>
      </w:r>
      <w:r w:rsidR="00EE6F0B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,</w:t>
      </w:r>
      <w:r w:rsidR="001C2869" w:rsidRPr="005756D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7</w:t>
      </w:r>
      <w:r w:rsidR="00EE6F0B" w:rsidRPr="005756D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%-</w:t>
      </w:r>
      <w:r w:rsidR="00EE6F0B" w:rsidRPr="00DB6B4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8</w:t>
      </w:r>
      <w:r w:rsidR="00592F63" w:rsidRPr="00DB6B4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5</w:t>
      </w:r>
      <w:r w:rsidR="00EE6F0B" w:rsidRPr="00DB6B4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,</w:t>
      </w:r>
      <w:r w:rsidR="00592F63" w:rsidRPr="00DB6B4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5</w:t>
      </w:r>
      <w:r w:rsidR="00EE6F0B" w:rsidRPr="00DB6B4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%</w:t>
      </w:r>
    </w:p>
    <w:p w14:paraId="78EFF076" w14:textId="71214FB1" w:rsidR="00EE6F0B" w:rsidRPr="0078081D" w:rsidRDefault="007A6986" w:rsidP="00EE6F0B">
      <w:pPr>
        <w:pStyle w:val="ListParagraph"/>
        <w:spacing w:after="0"/>
        <w:ind w:left="-567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noProof/>
        </w:rPr>
        <w:pict w14:anchorId="277FE92E">
          <v:line id="Straight Connector 1" o:spid="_x0000_s1031" style="position:absolute;left:0;text-align:left;z-index:251659264;visibility:visible;mso-width-relative:margin;mso-height-relative:margin" from="-41.55pt,18.2pt" to="443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" strokecolor="red" strokeweight="1.5pt">
            <v:stroke joinstyle="miter"/>
          </v:line>
        </w:pict>
      </w:r>
    </w:p>
    <w:p w14:paraId="09F57DF8" w14:textId="77777777" w:rsidR="0013513E" w:rsidRPr="0078081D" w:rsidRDefault="0013513E" w:rsidP="00EE6F0B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9EE4CF1" w14:textId="2BE51DA5" w:rsidR="0013513E" w:rsidRPr="0078081D" w:rsidRDefault="0013513E" w:rsidP="00F21E9D">
      <w:pPr>
        <w:spacing w:after="0"/>
        <w:ind w:left="-851"/>
        <w:rPr>
          <w:rFonts w:ascii="GHEA Grapalat" w:hAnsi="GHEA Grapalat"/>
          <w:b/>
          <w:bCs/>
          <w:sz w:val="24"/>
          <w:szCs w:val="24"/>
          <w:lang w:val="hy-AM"/>
        </w:rPr>
      </w:pP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A877AE" w:rsidRPr="00A877AE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78081D">
        <w:rPr>
          <w:rFonts w:ascii="GHEA Grapalat" w:hAnsi="GHEA Grapalat"/>
          <w:b/>
          <w:bCs/>
          <w:sz w:val="24"/>
          <w:szCs w:val="24"/>
          <w:lang w:val="hy-AM"/>
        </w:rPr>
        <w:t>թ-ի ընթացքում գրանցվել է</w:t>
      </w:r>
      <w:r w:rsidRPr="0078081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360A75B8" w14:textId="77777777" w:rsidR="0013513E" w:rsidRPr="0078081D" w:rsidRDefault="0013513E" w:rsidP="0013513E">
      <w:pPr>
        <w:pStyle w:val="ListParagraph"/>
        <w:spacing w:after="0"/>
        <w:ind w:left="-567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14:paraId="4A52E836" w14:textId="02E9C265" w:rsidR="0013513E" w:rsidRPr="000E0E8C" w:rsidRDefault="0013513E" w:rsidP="00F21E9D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hAnsi="GHEA Grapalat"/>
          <w:sz w:val="24"/>
          <w:szCs w:val="24"/>
          <w:lang w:val="hy-AM"/>
        </w:rPr>
      </w:pPr>
      <w:r w:rsidRPr="000E0E8C">
        <w:rPr>
          <w:rFonts w:ascii="GHEA Grapalat" w:hAnsi="GHEA Grapalat"/>
          <w:b/>
          <w:bCs/>
          <w:sz w:val="24"/>
          <w:szCs w:val="24"/>
          <w:lang w:val="hy-AM"/>
        </w:rPr>
        <w:t>ՄԻԱՎ վարակի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7AE" w:rsidRPr="000E0E8C">
        <w:rPr>
          <w:rFonts w:ascii="GHEA Grapalat" w:hAnsi="GHEA Grapalat"/>
          <w:sz w:val="24"/>
          <w:szCs w:val="24"/>
          <w:lang w:val="hy-AM"/>
        </w:rPr>
        <w:t>140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դեպք, որից </w:t>
      </w:r>
      <w:r w:rsidR="00A877AE" w:rsidRPr="000E0E8C">
        <w:rPr>
          <w:rFonts w:ascii="GHEA Grapalat" w:hAnsi="GHEA Grapalat"/>
          <w:sz w:val="24"/>
          <w:szCs w:val="24"/>
          <w:lang w:val="hy-AM"/>
        </w:rPr>
        <w:t>108</w:t>
      </w:r>
      <w:r w:rsidRPr="000E0E8C">
        <w:rPr>
          <w:rFonts w:ascii="GHEA Grapalat" w:hAnsi="GHEA Grapalat"/>
          <w:sz w:val="24"/>
          <w:szCs w:val="24"/>
          <w:lang w:val="hy-AM"/>
        </w:rPr>
        <w:t>-ը՝ արական</w:t>
      </w:r>
      <w:r w:rsidR="007742AF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42AF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026776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77</w:t>
      </w:r>
      <w:r w:rsidR="001C2869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026776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1</w:t>
      </w:r>
      <w:r w:rsidR="007742AF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%)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77AE" w:rsidRPr="000E0E8C">
        <w:rPr>
          <w:rFonts w:ascii="GHEA Grapalat" w:hAnsi="GHEA Grapalat"/>
          <w:sz w:val="24"/>
          <w:szCs w:val="24"/>
          <w:lang w:val="hy-AM"/>
        </w:rPr>
        <w:t>32</w:t>
      </w:r>
      <w:r w:rsidRPr="000E0E8C">
        <w:rPr>
          <w:rFonts w:ascii="GHEA Grapalat" w:hAnsi="GHEA Grapalat"/>
          <w:sz w:val="24"/>
          <w:szCs w:val="24"/>
          <w:lang w:val="hy-AM"/>
        </w:rPr>
        <w:t>-ը՝ իգական</w:t>
      </w:r>
      <w:r w:rsidR="007742AF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42AF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026776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22</w:t>
      </w:r>
      <w:r w:rsidR="001C2869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026776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9</w:t>
      </w:r>
      <w:r w:rsidR="007742AF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%)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սեռի շրջանում։</w:t>
      </w:r>
    </w:p>
    <w:p w14:paraId="69A34DAF" w14:textId="1AA1B5F9" w:rsidR="0013513E" w:rsidRPr="000E0E8C" w:rsidRDefault="0013513E" w:rsidP="00F21E9D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hAnsi="GHEA Grapalat"/>
          <w:sz w:val="24"/>
          <w:szCs w:val="24"/>
          <w:lang w:val="hy-AM"/>
        </w:rPr>
      </w:pPr>
      <w:r w:rsidRPr="000E0E8C">
        <w:rPr>
          <w:rFonts w:ascii="GHEA Grapalat" w:hAnsi="GHEA Grapalat"/>
          <w:b/>
          <w:bCs/>
          <w:sz w:val="24"/>
          <w:szCs w:val="24"/>
          <w:lang w:val="hy-AM"/>
        </w:rPr>
        <w:t>ՁԻԱՀ-ի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7D3" w:rsidRPr="000E0E8C">
        <w:rPr>
          <w:rFonts w:ascii="GHEA Grapalat" w:hAnsi="GHEA Grapalat"/>
          <w:sz w:val="24"/>
          <w:szCs w:val="24"/>
          <w:lang w:val="hy-AM"/>
        </w:rPr>
        <w:t xml:space="preserve"> 5</w:t>
      </w:r>
      <w:r w:rsidR="00977788" w:rsidRPr="000E0E8C">
        <w:rPr>
          <w:rFonts w:ascii="GHEA Grapalat" w:hAnsi="GHEA Grapalat"/>
          <w:sz w:val="24"/>
          <w:szCs w:val="24"/>
          <w:lang w:val="hy-AM"/>
        </w:rPr>
        <w:t>9</w:t>
      </w:r>
      <w:r w:rsidR="001167D3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դեպք, որից </w:t>
      </w:r>
      <w:r w:rsidR="00423E90" w:rsidRPr="000E0E8C">
        <w:rPr>
          <w:rFonts w:ascii="GHEA Grapalat" w:hAnsi="GHEA Grapalat"/>
          <w:sz w:val="24"/>
          <w:szCs w:val="24"/>
          <w:lang w:val="hy-AM"/>
        </w:rPr>
        <w:t xml:space="preserve">48 </w:t>
      </w:r>
      <w:r w:rsidRPr="000E0E8C">
        <w:rPr>
          <w:rFonts w:ascii="GHEA Grapalat" w:hAnsi="GHEA Grapalat"/>
          <w:sz w:val="24"/>
          <w:szCs w:val="24"/>
          <w:lang w:val="hy-AM"/>
        </w:rPr>
        <w:t>-ը՝ արական</w:t>
      </w:r>
      <w:r w:rsidR="00150624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81</w:t>
      </w:r>
      <w:r w:rsidR="00A45F8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4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%)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23E90" w:rsidRPr="000E0E8C">
        <w:rPr>
          <w:rFonts w:ascii="GHEA Grapalat" w:hAnsi="GHEA Grapalat"/>
          <w:sz w:val="24"/>
          <w:szCs w:val="24"/>
          <w:lang w:val="hy-AM"/>
        </w:rPr>
        <w:t>11</w:t>
      </w:r>
      <w:r w:rsidRPr="000E0E8C">
        <w:rPr>
          <w:rFonts w:ascii="GHEA Grapalat" w:hAnsi="GHEA Grapalat"/>
          <w:sz w:val="24"/>
          <w:szCs w:val="24"/>
          <w:lang w:val="hy-AM"/>
        </w:rPr>
        <w:t>-ը՝</w:t>
      </w:r>
      <w:r w:rsidR="00423E90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իգական 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18</w:t>
      </w:r>
      <w:r w:rsidR="00A45F8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6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%) </w:t>
      </w:r>
      <w:r w:rsidRPr="000E0E8C">
        <w:rPr>
          <w:rFonts w:ascii="GHEA Grapalat" w:hAnsi="GHEA Grapalat"/>
          <w:sz w:val="24"/>
          <w:szCs w:val="24"/>
          <w:lang w:val="hy-AM"/>
        </w:rPr>
        <w:t>սեռի շրջանում:</w:t>
      </w:r>
    </w:p>
    <w:p w14:paraId="38E82C42" w14:textId="0D4FC05E" w:rsidR="0013513E" w:rsidRPr="000E0E8C" w:rsidRDefault="0013513E" w:rsidP="00F21E9D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hAnsi="GHEA Grapalat"/>
          <w:sz w:val="24"/>
          <w:szCs w:val="24"/>
          <w:lang w:val="hy-AM"/>
        </w:rPr>
      </w:pPr>
      <w:r w:rsidRPr="000E0E8C">
        <w:rPr>
          <w:rFonts w:ascii="GHEA Grapalat" w:hAnsi="GHEA Grapalat"/>
          <w:b/>
          <w:bCs/>
          <w:sz w:val="24"/>
          <w:szCs w:val="24"/>
          <w:lang w:val="hy-AM"/>
        </w:rPr>
        <w:t>Մահվան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EF6" w:rsidRPr="000E0E8C">
        <w:rPr>
          <w:rFonts w:ascii="GHEA Grapalat" w:hAnsi="GHEA Grapalat"/>
          <w:sz w:val="24"/>
          <w:szCs w:val="24"/>
          <w:lang w:val="hy-AM"/>
        </w:rPr>
        <w:t>2</w:t>
      </w:r>
      <w:r w:rsidR="001167D3" w:rsidRPr="000E0E8C">
        <w:rPr>
          <w:rFonts w:ascii="GHEA Grapalat" w:hAnsi="GHEA Grapalat"/>
          <w:sz w:val="24"/>
          <w:szCs w:val="24"/>
          <w:lang w:val="hy-AM"/>
        </w:rPr>
        <w:t>8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դեպք, որից </w:t>
      </w:r>
      <w:r w:rsidR="00423E90" w:rsidRPr="000E0E8C">
        <w:rPr>
          <w:rFonts w:ascii="GHEA Grapalat" w:hAnsi="GHEA Grapalat"/>
          <w:sz w:val="24"/>
          <w:szCs w:val="24"/>
          <w:lang w:val="hy-AM"/>
        </w:rPr>
        <w:t xml:space="preserve">23 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-ը՝ արական 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82</w:t>
      </w:r>
      <w:r w:rsidR="00A45F8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1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%) 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23E90" w:rsidRPr="000E0E8C">
        <w:rPr>
          <w:rFonts w:ascii="GHEA Grapalat" w:hAnsi="GHEA Grapalat"/>
          <w:sz w:val="24"/>
          <w:szCs w:val="24"/>
          <w:lang w:val="hy-AM"/>
        </w:rPr>
        <w:t xml:space="preserve">5 </w:t>
      </w:r>
      <w:r w:rsidRPr="000E0E8C">
        <w:rPr>
          <w:rFonts w:ascii="GHEA Grapalat" w:hAnsi="GHEA Grapalat"/>
          <w:sz w:val="24"/>
          <w:szCs w:val="24"/>
          <w:lang w:val="hy-AM"/>
        </w:rPr>
        <w:t>-ը՝</w:t>
      </w:r>
      <w:r w:rsidR="00545291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hAnsi="GHEA Grapalat"/>
          <w:sz w:val="24"/>
          <w:szCs w:val="24"/>
          <w:lang w:val="hy-AM"/>
        </w:rPr>
        <w:t>իգական</w:t>
      </w:r>
      <w:r w:rsidR="00150624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17</w:t>
      </w:r>
      <w:r w:rsidR="00A45F8C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423E90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9</w:t>
      </w:r>
      <w:r w:rsidR="00150624"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%)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սեռի շրջանում:</w:t>
      </w:r>
    </w:p>
    <w:p w14:paraId="2735AC97" w14:textId="72F5E988" w:rsidR="003C7166" w:rsidRPr="000E0E8C" w:rsidRDefault="003C7166" w:rsidP="00F21E9D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hAnsi="GHEA Grapalat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Երեխաների շրջանում (0-14 տարեկան)</w:t>
      </w:r>
      <w:r w:rsidR="00026776"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դեպք չի </w:t>
      </w:r>
      <w:r w:rsidRPr="000E0E8C">
        <w:rPr>
          <w:rFonts w:ascii="GHEA Grapalat" w:eastAsia="Times New Roman" w:hAnsi="GHEA Grapalat" w:cs="GHEA Grapalat"/>
          <w:sz w:val="24"/>
          <w:szCs w:val="24"/>
          <w:lang w:val="hy-AM"/>
        </w:rPr>
        <w:t>արձանագրվել։</w:t>
      </w:r>
    </w:p>
    <w:p w14:paraId="244C7129" w14:textId="77777777" w:rsidR="00EE6F0B" w:rsidRPr="000E0E8C" w:rsidRDefault="00EE6F0B" w:rsidP="0015062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DF6B937" w14:textId="7ADAD1EC" w:rsidR="0013513E" w:rsidRPr="000E0E8C" w:rsidRDefault="0013513E" w:rsidP="004A47D0">
      <w:pPr>
        <w:pStyle w:val="ListParagraph"/>
        <w:numPr>
          <w:ilvl w:val="0"/>
          <w:numId w:val="2"/>
        </w:numPr>
        <w:spacing w:after="0"/>
        <w:ind w:left="-567" w:hanging="284"/>
        <w:rPr>
          <w:rFonts w:ascii="GHEA Grapalat" w:hAnsi="GHEA Grapalat"/>
          <w:sz w:val="24"/>
          <w:szCs w:val="24"/>
          <w:lang w:val="hy-AM"/>
        </w:rPr>
      </w:pPr>
      <w:r w:rsidRPr="000E0E8C">
        <w:rPr>
          <w:rFonts w:ascii="GHEA Grapalat" w:hAnsi="GHEA Grapalat"/>
          <w:sz w:val="24"/>
          <w:szCs w:val="24"/>
          <w:lang w:val="hy-AM"/>
        </w:rPr>
        <w:t>202</w:t>
      </w:r>
      <w:r w:rsidR="004A47D0" w:rsidRPr="000E0E8C">
        <w:rPr>
          <w:rFonts w:ascii="GHEA Grapalat" w:hAnsi="GHEA Grapalat"/>
          <w:sz w:val="24"/>
          <w:szCs w:val="24"/>
          <w:lang w:val="hy-AM"/>
        </w:rPr>
        <w:t>4</w:t>
      </w:r>
      <w:r w:rsidRPr="000E0E8C">
        <w:rPr>
          <w:rFonts w:ascii="GHEA Grapalat" w:hAnsi="GHEA Grapalat"/>
          <w:sz w:val="24"/>
          <w:szCs w:val="24"/>
          <w:lang w:val="hy-AM"/>
        </w:rPr>
        <w:t>թ</w:t>
      </w:r>
      <w:r w:rsidRPr="000E0E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գրանցված </w:t>
      </w:r>
      <w:r w:rsidR="00433BB8" w:rsidRPr="000E0E8C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դեպքերի գերակշիռ մասի փոխանցման ուղին </w:t>
      </w:r>
      <w:r w:rsidRPr="000E0E8C">
        <w:rPr>
          <w:rFonts w:ascii="GHEA Grapalat" w:hAnsi="GHEA Grapalat"/>
          <w:b/>
          <w:bCs/>
          <w:sz w:val="24"/>
          <w:szCs w:val="24"/>
          <w:lang w:val="hy-AM"/>
        </w:rPr>
        <w:t>հետերոսեքսուալն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 է՝ կազմում է </w:t>
      </w:r>
      <w:r w:rsidR="007F33DE" w:rsidRPr="000E0E8C">
        <w:rPr>
          <w:rFonts w:ascii="GHEA Grapalat" w:hAnsi="GHEA Grapalat"/>
          <w:sz w:val="24"/>
          <w:szCs w:val="24"/>
          <w:lang w:val="hy-AM"/>
        </w:rPr>
        <w:t>8</w:t>
      </w:r>
      <w:r w:rsidR="004A47D0" w:rsidRPr="000E0E8C">
        <w:rPr>
          <w:rFonts w:ascii="GHEA Grapalat" w:hAnsi="GHEA Grapalat"/>
          <w:sz w:val="24"/>
          <w:szCs w:val="24"/>
          <w:lang w:val="hy-AM"/>
        </w:rPr>
        <w:t>0,7</w:t>
      </w:r>
      <w:r w:rsidRPr="000E0E8C">
        <w:rPr>
          <w:rFonts w:ascii="GHEA Grapalat" w:hAnsi="GHEA Grapalat"/>
          <w:sz w:val="24"/>
          <w:szCs w:val="24"/>
          <w:lang w:val="hy-AM"/>
        </w:rPr>
        <w:t>%, հաջորդում է հոմոսեքսուալ հարաբերությունները 1</w:t>
      </w:r>
      <w:r w:rsidR="004A47D0" w:rsidRPr="000E0E8C">
        <w:rPr>
          <w:rFonts w:ascii="GHEA Grapalat" w:hAnsi="GHEA Grapalat"/>
          <w:sz w:val="24"/>
          <w:szCs w:val="24"/>
          <w:lang w:val="hy-AM"/>
        </w:rPr>
        <w:t>3,6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%, թմրամիջոցների ներարկային օգտագործումը </w:t>
      </w:r>
      <w:r w:rsidR="004A47D0" w:rsidRPr="000E0E8C">
        <w:rPr>
          <w:rFonts w:ascii="GHEA Grapalat" w:hAnsi="GHEA Grapalat"/>
          <w:sz w:val="24"/>
          <w:szCs w:val="24"/>
          <w:lang w:val="hy-AM"/>
        </w:rPr>
        <w:t>5</w:t>
      </w:r>
      <w:r w:rsidRPr="000E0E8C">
        <w:rPr>
          <w:rFonts w:ascii="GHEA Grapalat" w:hAnsi="GHEA Grapalat"/>
          <w:sz w:val="24"/>
          <w:szCs w:val="24"/>
          <w:lang w:val="hy-AM"/>
        </w:rPr>
        <w:t>%</w:t>
      </w:r>
      <w:r w:rsidR="004A47D0" w:rsidRPr="000E0E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և անհայտ՝ </w:t>
      </w:r>
      <w:r w:rsidR="004A47D0" w:rsidRPr="000E0E8C">
        <w:rPr>
          <w:rFonts w:ascii="GHEA Grapalat" w:hAnsi="GHEA Grapalat"/>
          <w:sz w:val="24"/>
          <w:szCs w:val="24"/>
          <w:lang w:val="hy-AM"/>
        </w:rPr>
        <w:t>0,7</w:t>
      </w:r>
      <w:r w:rsidRPr="000E0E8C">
        <w:rPr>
          <w:rFonts w:ascii="GHEA Grapalat" w:hAnsi="GHEA Grapalat"/>
          <w:sz w:val="24"/>
          <w:szCs w:val="24"/>
          <w:lang w:val="hy-AM"/>
        </w:rPr>
        <w:t xml:space="preserve">%: </w:t>
      </w:r>
    </w:p>
    <w:p w14:paraId="3A78D8AA" w14:textId="02942294" w:rsidR="0013513E" w:rsidRPr="0078081D" w:rsidRDefault="007A6986" w:rsidP="009F33E9">
      <w:pPr>
        <w:spacing w:after="0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noProof/>
        </w:rPr>
        <w:pict w14:anchorId="09FB23AC">
          <v:line id="Straight Connector 2" o:spid="_x0000_s1030" style="position:absolute;z-index:251661312;visibility:visible;mso-width-relative:margin;mso-height-relative:margin" from="-39.3pt,17.95pt" to="445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" strokecolor="red" strokeweight="1.5pt">
            <v:stroke joinstyle="miter"/>
          </v:line>
        </w:pict>
      </w:r>
    </w:p>
    <w:p w14:paraId="491CC17B" w14:textId="77777777" w:rsidR="0013513E" w:rsidRPr="0078081D" w:rsidRDefault="0013513E" w:rsidP="0013513E">
      <w:pPr>
        <w:spacing w:after="0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14:paraId="4F627F69" w14:textId="77777777" w:rsidR="00ED1F9F" w:rsidRDefault="00ED1F9F" w:rsidP="00F21E9D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0149BC06" w14:textId="77777777" w:rsidR="00ED1F9F" w:rsidRDefault="00ED1F9F" w:rsidP="00F21E9D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28C5637E" w14:textId="77777777" w:rsidR="00ED1F9F" w:rsidRDefault="00ED1F9F" w:rsidP="00F21E9D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6F376FB6" w14:textId="0BD8E903" w:rsidR="0013513E" w:rsidRPr="0078081D" w:rsidRDefault="009F33E9" w:rsidP="00F21E9D">
      <w:pPr>
        <w:pStyle w:val="ListParagraph"/>
        <w:spacing w:after="0"/>
        <w:ind w:left="-851"/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hy-AM" w:eastAsia="hy-AM"/>
        </w:rPr>
      </w:pP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202</w:t>
      </w:r>
      <w:r w:rsidR="00A511A7" w:rsidRPr="00A511A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4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</w:t>
      </w:r>
      <w:r w:rsidRPr="0078081D">
        <w:rPr>
          <w:rFonts w:ascii="Cambria Math" w:eastAsia="Times New Roman" w:hAnsi="Cambria Math" w:cs="GHEA Grapalat"/>
          <w:b/>
          <w:bCs/>
          <w:color w:val="000000"/>
          <w:sz w:val="24"/>
          <w:szCs w:val="24"/>
          <w:lang w:val="hy-AM"/>
        </w:rPr>
        <w:t>․-ի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և 1988-</w:t>
      </w:r>
      <w:r w:rsidR="0013513E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202</w:t>
      </w:r>
      <w:r w:rsidR="00A511A7" w:rsidRPr="00A511A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4</w:t>
      </w:r>
      <w:r w:rsidR="0013513E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</w:t>
      </w:r>
      <w:r w:rsidR="0013513E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. ընթացքում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(ընդհանուր)</w:t>
      </w:r>
      <w:r w:rsidR="0013513E" w:rsidRPr="007808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78081D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ՀՀ 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քաղաքացիների շրջանում</w:t>
      </w:r>
      <w:r w:rsidR="0013513E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E6F0B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հայտնաբերված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722D7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ՄԻԱՎ վարակի 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դեպքերի բաշխում </w:t>
      </w:r>
      <w:r w:rsidR="0013513E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ըստ 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տարիքային խմբերի</w:t>
      </w:r>
      <w:r w:rsidR="00EE6F0B"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՝</w:t>
      </w:r>
    </w:p>
    <w:p w14:paraId="1BC36A10" w14:textId="0313BBDE" w:rsidR="009F33E9" w:rsidRPr="0078081D" w:rsidRDefault="009F33E9" w:rsidP="0013513E">
      <w:pPr>
        <w:shd w:val="clear" w:color="auto" w:fill="FFFFFF"/>
        <w:spacing w:after="0"/>
        <w:rPr>
          <w:rFonts w:ascii="GHEA Grapalat" w:eastAsia="Times New Roman" w:hAnsi="GHEA Grapalat" w:cs="Times New Roman"/>
          <w:color w:val="222222"/>
          <w:sz w:val="24"/>
          <w:szCs w:val="24"/>
          <w:lang w:val="hy-AM" w:eastAsia="hy-AM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3670"/>
        <w:gridCol w:w="3257"/>
      </w:tblGrid>
      <w:tr w:rsidR="009F33E9" w:rsidRPr="0078081D" w14:paraId="4B49BFC2" w14:textId="77777777" w:rsidTr="00B16123">
        <w:trPr>
          <w:trHeight w:val="7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BB6F" w14:textId="39AEF361" w:rsidR="009F33E9" w:rsidRPr="00ED1F9F" w:rsidRDefault="00F722D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</w:pPr>
            <w:r w:rsidRPr="00ED1F9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Տարիքային խումբ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887D" w14:textId="52AD835D" w:rsidR="009F33E9" w:rsidRPr="00B16123" w:rsidRDefault="009F33E9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B1612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202</w:t>
            </w:r>
            <w:r w:rsidR="001C60F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  <w:t>4</w:t>
            </w:r>
            <w:r w:rsidRPr="00B1612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թ</w:t>
            </w:r>
            <w:r w:rsidRPr="00B1612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 w:eastAsia="hy-AM"/>
              </w:rPr>
              <w:t>․</w:t>
            </w:r>
            <w:r w:rsidRPr="00B1612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5811" w14:textId="310FD01F" w:rsidR="00B16123" w:rsidRPr="00B16123" w:rsidRDefault="009F33E9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B1612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1988-202</w:t>
            </w:r>
            <w:r w:rsidR="001C60F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  <w:t>4</w:t>
            </w:r>
            <w:r w:rsidR="00ED1F9F" w:rsidRPr="00B1612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թթ</w:t>
            </w:r>
            <w:r w:rsidR="00ED1F9F" w:rsidRPr="00B1612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 w:eastAsia="hy-AM"/>
              </w:rPr>
              <w:t>․</w:t>
            </w:r>
          </w:p>
          <w:p w14:paraId="67A1F53B" w14:textId="570765EF" w:rsidR="009F33E9" w:rsidRPr="00B16123" w:rsidRDefault="009F33E9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B1612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(%)</w:t>
            </w:r>
          </w:p>
        </w:tc>
      </w:tr>
      <w:tr w:rsidR="009F33E9" w:rsidRPr="000E0E8C" w14:paraId="6E26B38F" w14:textId="77777777" w:rsidTr="00D33CEE">
        <w:trPr>
          <w:trHeight w:val="4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61D2" w14:textId="6FD925DC" w:rsidR="009F33E9" w:rsidRPr="000E0E8C" w:rsidRDefault="009F33E9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0-14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տ</w:t>
            </w:r>
            <w:r w:rsidRPr="000E0E8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hy-AM"/>
              </w:rPr>
              <w:t>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2D643" w14:textId="255C4C40" w:rsidR="009F33E9" w:rsidRPr="000E0E8C" w:rsidRDefault="00A511A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  <w:t>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A28DCC" w14:textId="0FAC65CF" w:rsidR="009F33E9" w:rsidRPr="000E0E8C" w:rsidRDefault="00D33CEE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1,5%</w:t>
            </w:r>
          </w:p>
        </w:tc>
      </w:tr>
      <w:tr w:rsidR="009F33E9" w:rsidRPr="000E0E8C" w14:paraId="3C9FD02B" w14:textId="77777777" w:rsidTr="00D33CEE">
        <w:trPr>
          <w:trHeight w:val="4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56BB" w14:textId="0630B2BE" w:rsidR="009F33E9" w:rsidRPr="000E0E8C" w:rsidRDefault="009F33E9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15-24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տ</w:t>
            </w:r>
            <w:r w:rsidRPr="000E0E8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hy-AM"/>
              </w:rPr>
              <w:t>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6527E8" w14:textId="2DA2E562" w:rsidR="009F33E9" w:rsidRPr="000E0E8C" w:rsidRDefault="00A511A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8F51A" w14:textId="181ED1F8" w:rsidR="009F33E9" w:rsidRPr="000E0E8C" w:rsidRDefault="00D33CEE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7%</w:t>
            </w:r>
          </w:p>
        </w:tc>
      </w:tr>
      <w:tr w:rsidR="009F33E9" w:rsidRPr="000E0E8C" w14:paraId="5908CCEC" w14:textId="77777777" w:rsidTr="00D33CEE">
        <w:trPr>
          <w:trHeight w:val="4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E6D9" w14:textId="66AE3031" w:rsidR="009F33E9" w:rsidRPr="000E0E8C" w:rsidRDefault="009F33E9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25-39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տ</w:t>
            </w:r>
            <w:r w:rsidRPr="000E0E8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hy-AM"/>
              </w:rPr>
              <w:t>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5AE49" w14:textId="586F3303" w:rsidR="009F33E9" w:rsidRPr="000E0E8C" w:rsidRDefault="00A511A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  <w:t>61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DC1B1C" w14:textId="0041B36A" w:rsidR="009F33E9" w:rsidRPr="000E0E8C" w:rsidRDefault="00D33CEE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48,</w:t>
            </w:r>
            <w:r w:rsidR="00A511A7"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  <w:t>8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%</w:t>
            </w:r>
          </w:p>
        </w:tc>
      </w:tr>
      <w:tr w:rsidR="009F33E9" w:rsidRPr="000E0E8C" w14:paraId="2E3B9AEB" w14:textId="77777777" w:rsidTr="00D33CEE">
        <w:trPr>
          <w:trHeight w:val="4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6C13" w14:textId="7AA40ED9" w:rsidR="009F33E9" w:rsidRPr="000E0E8C" w:rsidRDefault="009F33E9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40-49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տ</w:t>
            </w:r>
            <w:r w:rsidRPr="000E0E8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hy-AM"/>
              </w:rPr>
              <w:t>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394753" w14:textId="7978FE57" w:rsidR="009F33E9" w:rsidRPr="000E0E8C" w:rsidRDefault="00A511A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  <w:t>35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71E3C3" w14:textId="5CA2D2C9" w:rsidR="009F33E9" w:rsidRPr="000E0E8C" w:rsidRDefault="00D33CEE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24%</w:t>
            </w:r>
          </w:p>
        </w:tc>
      </w:tr>
      <w:tr w:rsidR="009F33E9" w:rsidRPr="000E0E8C" w14:paraId="30C71A92" w14:textId="77777777" w:rsidTr="00D33CEE">
        <w:trPr>
          <w:trHeight w:val="4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E324" w14:textId="16C2824C" w:rsidR="009F33E9" w:rsidRPr="000E0E8C" w:rsidRDefault="009F33E9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50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տ</w:t>
            </w:r>
            <w:r w:rsidRPr="000E0E8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hy-AM"/>
              </w:rPr>
              <w:t>․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և ավելի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7FFC0" w14:textId="435AD557" w:rsidR="009F33E9" w:rsidRPr="000E0E8C" w:rsidRDefault="00A511A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  <w:t>36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CB27E9" w14:textId="72869734" w:rsidR="009F33E9" w:rsidRPr="000E0E8C" w:rsidRDefault="00D33CEE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18,</w:t>
            </w:r>
            <w:r w:rsidR="00A511A7"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  <w:t>6</w:t>
            </w: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%</w:t>
            </w:r>
          </w:p>
        </w:tc>
      </w:tr>
      <w:tr w:rsidR="009F33E9" w:rsidRPr="000E0E8C" w14:paraId="19EABEAD" w14:textId="77777777" w:rsidTr="00B16123">
        <w:trPr>
          <w:trHeight w:val="4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24AEA" w14:textId="29E5B057" w:rsidR="009F33E9" w:rsidRPr="000E0E8C" w:rsidRDefault="009F33E9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Անհայտ տարիքի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0C713" w14:textId="34709EE0" w:rsidR="009F33E9" w:rsidRPr="000E0E8C" w:rsidRDefault="00D33CEE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21C76" w14:textId="04E25676" w:rsidR="009F33E9" w:rsidRPr="000E0E8C" w:rsidRDefault="00D33CEE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0,1%</w:t>
            </w:r>
          </w:p>
        </w:tc>
      </w:tr>
      <w:tr w:rsidR="009F33E9" w:rsidRPr="000E0E8C" w14:paraId="4758A32E" w14:textId="77777777" w:rsidTr="00B16123">
        <w:trPr>
          <w:trHeight w:val="4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73708D" w14:textId="29E256CE" w:rsidR="009F33E9" w:rsidRPr="000E0E8C" w:rsidRDefault="009F33E9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Ընդհանուր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19B7A" w14:textId="5818B6C8" w:rsidR="009F33E9" w:rsidRPr="000E0E8C" w:rsidRDefault="00A511A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  <w:t>140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A67162" w14:textId="38F775B7" w:rsidR="009F33E9" w:rsidRPr="000E0E8C" w:rsidRDefault="00B16123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5</w:t>
            </w:r>
            <w:r w:rsidR="00A511A7"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  <w:t>754</w:t>
            </w: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 xml:space="preserve"> </w:t>
            </w: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(100%)</w:t>
            </w:r>
          </w:p>
        </w:tc>
      </w:tr>
    </w:tbl>
    <w:p w14:paraId="3E464C82" w14:textId="77777777" w:rsidR="000027EE" w:rsidRPr="000E0E8C" w:rsidRDefault="000027EE" w:rsidP="001C0B5A">
      <w:pPr>
        <w:spacing w:after="0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039A7BCA" w14:textId="0DF48767" w:rsidR="00F722D7" w:rsidRPr="000E0E8C" w:rsidRDefault="00F722D7" w:rsidP="00F21E9D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202</w:t>
      </w:r>
      <w:r w:rsidR="00E56B47"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4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</w:t>
      </w:r>
      <w:r w:rsidRPr="000E0E8C">
        <w:rPr>
          <w:rFonts w:ascii="Cambria Math" w:eastAsia="Times New Roman" w:hAnsi="Cambria Math" w:cs="GHEA Grapalat"/>
          <w:b/>
          <w:bCs/>
          <w:color w:val="000000"/>
          <w:sz w:val="24"/>
          <w:szCs w:val="24"/>
          <w:lang w:val="hy-AM"/>
        </w:rPr>
        <w:t>․-ի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և 1988-202</w:t>
      </w:r>
      <w:r w:rsidR="00E56B47"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4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թթ. ընթացքում (ընդհանուր)</w:t>
      </w:r>
      <w:r w:rsidRPr="000E0E8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0E0E8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ՀՀ 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քաղաքացիների շրջանում հայտնաբերված ՄԻԱՎ վարակի դեպքերի բաշխում ըստ փոխանցման ուղիների՝</w:t>
      </w:r>
    </w:p>
    <w:p w14:paraId="66193562" w14:textId="5E570094" w:rsidR="00F722D7" w:rsidRPr="000E0E8C" w:rsidRDefault="00F722D7" w:rsidP="00F722D7">
      <w:pPr>
        <w:pStyle w:val="ListParagraph"/>
        <w:spacing w:after="0"/>
        <w:ind w:left="-993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545"/>
        <w:gridCol w:w="3297"/>
      </w:tblGrid>
      <w:tr w:rsidR="00F722D7" w:rsidRPr="000E0E8C" w14:paraId="1DA938C7" w14:textId="77777777" w:rsidTr="00F722D7">
        <w:trPr>
          <w:trHeight w:val="7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C32BC" w14:textId="17D5BFE5" w:rsidR="00F722D7" w:rsidRPr="000E0E8C" w:rsidRDefault="00F722D7" w:rsidP="00ED632E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Փոխանցման ուղի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0E44" w14:textId="578A7124" w:rsidR="00F722D7" w:rsidRPr="000E0E8C" w:rsidRDefault="00F722D7" w:rsidP="00ED632E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202</w:t>
            </w:r>
            <w:r w:rsidR="00432EB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4</w:t>
            </w: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թ</w:t>
            </w:r>
            <w:r w:rsidRPr="000E0E8C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 w:eastAsia="hy-AM"/>
              </w:rPr>
              <w:t>․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3AD7" w14:textId="732E1CB7" w:rsidR="00F722D7" w:rsidRPr="000E0E8C" w:rsidRDefault="00F722D7" w:rsidP="00ED632E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1988-202</w:t>
            </w:r>
            <w:r w:rsidR="00432EB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4</w:t>
            </w:r>
            <w:r w:rsidR="00B16123"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թթ</w:t>
            </w:r>
            <w:r w:rsidR="00B16123" w:rsidRPr="000E0E8C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 w:eastAsia="hy-AM"/>
              </w:rPr>
              <w:t>․</w:t>
            </w:r>
          </w:p>
        </w:tc>
      </w:tr>
      <w:tr w:rsidR="00F722D7" w:rsidRPr="000E0E8C" w14:paraId="3ECDC5B8" w14:textId="77777777" w:rsidTr="00B16123">
        <w:trPr>
          <w:trHeight w:val="43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3E8A1" w14:textId="488E3433" w:rsidR="00F722D7" w:rsidRPr="000E0E8C" w:rsidRDefault="00F722D7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sz w:val="24"/>
                <w:szCs w:val="20"/>
                <w:lang w:val="hy-AM" w:eastAsia="hy-AM"/>
              </w:rPr>
            </w:pPr>
            <w:r w:rsidRPr="000E0E8C">
              <w:rPr>
                <w:rFonts w:ascii="GHEA Grapalat" w:hAnsi="GHEA Grapalat" w:cs="Arial"/>
                <w:kern w:val="24"/>
                <w:sz w:val="24"/>
                <w:szCs w:val="20"/>
              </w:rPr>
              <w:t>Հետերոսեքսուալ փոխանցման ուղի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06D7C" w14:textId="210B539B" w:rsidR="00F722D7" w:rsidRPr="000E0E8C" w:rsidRDefault="00E56B4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  <w:t>113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E517C6" w14:textId="155E0D0C" w:rsidR="00F722D7" w:rsidRPr="000E0E8C" w:rsidRDefault="00F722D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75,</w:t>
            </w:r>
            <w:r w:rsidR="00E56B47"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7</w:t>
            </w: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%</w:t>
            </w:r>
          </w:p>
        </w:tc>
      </w:tr>
      <w:tr w:rsidR="00F722D7" w:rsidRPr="000E0E8C" w14:paraId="56285E52" w14:textId="77777777" w:rsidTr="00B16123">
        <w:trPr>
          <w:trHeight w:val="43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705EC" w14:textId="12756A29" w:rsidR="00F722D7" w:rsidRPr="000E0E8C" w:rsidRDefault="00F722D7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sz w:val="24"/>
                <w:szCs w:val="20"/>
                <w:lang w:val="hy-AM" w:eastAsia="hy-AM"/>
              </w:rPr>
            </w:pPr>
            <w:r w:rsidRPr="000E0E8C">
              <w:rPr>
                <w:rFonts w:ascii="GHEA Grapalat" w:hAnsi="GHEA Grapalat" w:cs="Arial"/>
                <w:kern w:val="24"/>
                <w:sz w:val="24"/>
                <w:szCs w:val="20"/>
              </w:rPr>
              <w:t>Թմրամիջոցների ներարկային օգտագործման ուղի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1B2606" w14:textId="786A07B9" w:rsidR="00F722D7" w:rsidRPr="000E0E8C" w:rsidRDefault="00E56B4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E6E40" w14:textId="02937AB3" w:rsidR="00F722D7" w:rsidRPr="000E0E8C" w:rsidRDefault="00AA185D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hy-AM" w:eastAsia="hy-AM"/>
              </w:rPr>
              <w:t>14,</w:t>
            </w:r>
            <w:r w:rsidR="00E56B47"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6</w:t>
            </w:r>
            <w:r w:rsidR="00F722D7"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%</w:t>
            </w:r>
          </w:p>
        </w:tc>
      </w:tr>
      <w:tr w:rsidR="00F722D7" w:rsidRPr="000E0E8C" w14:paraId="47A84B4D" w14:textId="77777777" w:rsidTr="00B16123">
        <w:trPr>
          <w:trHeight w:val="43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75E28" w14:textId="3D76745F" w:rsidR="00F722D7" w:rsidRPr="000E0E8C" w:rsidRDefault="00F722D7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sz w:val="24"/>
                <w:szCs w:val="20"/>
                <w:lang w:val="hy-AM" w:eastAsia="hy-AM"/>
              </w:rPr>
            </w:pPr>
            <w:r w:rsidRPr="000E0E8C">
              <w:rPr>
                <w:rFonts w:ascii="GHEA Grapalat" w:hAnsi="GHEA Grapalat" w:cs="Arial"/>
                <w:kern w:val="24"/>
                <w:sz w:val="24"/>
                <w:szCs w:val="20"/>
              </w:rPr>
              <w:t>Հոմոսեքսուալ փոխանցման ուղի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A413BA" w14:textId="304B2E3F" w:rsidR="00F722D7" w:rsidRPr="000E0E8C" w:rsidRDefault="00E56B4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  <w:t>19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58F54" w14:textId="4225CB15" w:rsidR="00F722D7" w:rsidRPr="000E0E8C" w:rsidRDefault="00F722D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6,</w:t>
            </w:r>
            <w:r w:rsidR="00E56B47"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9</w:t>
            </w: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%</w:t>
            </w:r>
          </w:p>
        </w:tc>
      </w:tr>
      <w:tr w:rsidR="00F722D7" w:rsidRPr="000E0E8C" w14:paraId="31F8FB8B" w14:textId="77777777" w:rsidTr="00B16123">
        <w:trPr>
          <w:trHeight w:val="43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DB53F" w14:textId="045B3350" w:rsidR="00F722D7" w:rsidRPr="000E0E8C" w:rsidRDefault="00F722D7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sz w:val="24"/>
                <w:szCs w:val="20"/>
                <w:lang w:val="hy-AM" w:eastAsia="hy-AM"/>
              </w:rPr>
            </w:pPr>
            <w:r w:rsidRPr="000E0E8C">
              <w:rPr>
                <w:rFonts w:ascii="GHEA Grapalat" w:hAnsi="GHEA Grapalat" w:cs="Arial"/>
                <w:kern w:val="24"/>
                <w:sz w:val="24"/>
                <w:szCs w:val="20"/>
              </w:rPr>
              <w:t>Մորից երեխային փոխանցում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EF76C" w14:textId="0D01A7C2" w:rsidR="00F722D7" w:rsidRPr="000E0E8C" w:rsidRDefault="00EE5231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66B34A" w14:textId="2FB3F4C2" w:rsidR="00F722D7" w:rsidRPr="000E0E8C" w:rsidRDefault="00E56B4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0,9</w:t>
            </w:r>
            <w:r w:rsidR="00F722D7"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%</w:t>
            </w:r>
          </w:p>
        </w:tc>
      </w:tr>
      <w:tr w:rsidR="00F722D7" w:rsidRPr="000E0E8C" w14:paraId="15ECE38E" w14:textId="77777777" w:rsidTr="00B16123">
        <w:trPr>
          <w:trHeight w:val="43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6DF49" w14:textId="39CC2C86" w:rsidR="00F722D7" w:rsidRPr="000E0E8C" w:rsidRDefault="00F722D7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sz w:val="24"/>
                <w:szCs w:val="20"/>
                <w:lang w:val="en-US" w:eastAsia="hy-AM"/>
              </w:rPr>
            </w:pPr>
            <w:r w:rsidRPr="000E0E8C">
              <w:rPr>
                <w:rFonts w:ascii="GHEA Grapalat" w:hAnsi="GHEA Grapalat" w:cs="Arial"/>
                <w:kern w:val="24"/>
                <w:sz w:val="24"/>
                <w:szCs w:val="20"/>
              </w:rPr>
              <w:t>Արյան միջոցով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0BA8D" w14:textId="138D7CB8" w:rsidR="00F722D7" w:rsidRPr="000E0E8C" w:rsidRDefault="00EE5231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41948E" w14:textId="08C0F12A" w:rsidR="00F722D7" w:rsidRPr="000E0E8C" w:rsidRDefault="00F722D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0,</w:t>
            </w:r>
            <w:r w:rsidR="00562F04"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hy-AM" w:eastAsia="hy-AM"/>
              </w:rPr>
              <w:t>1</w:t>
            </w: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%</w:t>
            </w:r>
          </w:p>
        </w:tc>
      </w:tr>
      <w:tr w:rsidR="00F722D7" w:rsidRPr="000E0E8C" w14:paraId="4D756F89" w14:textId="77777777" w:rsidTr="00B16123">
        <w:trPr>
          <w:trHeight w:val="43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E27B81" w14:textId="4C7138D9" w:rsidR="00F722D7" w:rsidRPr="000E0E8C" w:rsidRDefault="00F722D7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sz w:val="24"/>
                <w:szCs w:val="20"/>
                <w:lang w:val="en-US" w:eastAsia="hy-AM"/>
              </w:rPr>
            </w:pPr>
            <w:r w:rsidRPr="000E0E8C">
              <w:rPr>
                <w:rFonts w:ascii="GHEA Grapalat" w:hAnsi="GHEA Grapalat" w:cs="Arial"/>
                <w:kern w:val="24"/>
                <w:sz w:val="24"/>
                <w:szCs w:val="20"/>
              </w:rPr>
              <w:t>Անհայտ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8D130" w14:textId="7749053A" w:rsidR="00F722D7" w:rsidRPr="000E0E8C" w:rsidRDefault="00E56B4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E09A9" w14:textId="099175BA" w:rsidR="00F722D7" w:rsidRPr="000E0E8C" w:rsidRDefault="00F722D7" w:rsidP="00F722D7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1,</w:t>
            </w:r>
            <w:r w:rsidR="00E56B47"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7</w:t>
            </w:r>
            <w:r w:rsidRPr="000E0E8C">
              <w:rPr>
                <w:rFonts w:ascii="GHEA Grapalat" w:eastAsia="Times New Roman" w:hAnsi="GHEA Grapalat" w:cs="Calibri"/>
                <w:color w:val="191919"/>
                <w:sz w:val="24"/>
                <w:szCs w:val="24"/>
                <w:lang w:val="en-US" w:eastAsia="hy-AM"/>
              </w:rPr>
              <w:t>%</w:t>
            </w:r>
          </w:p>
        </w:tc>
      </w:tr>
      <w:tr w:rsidR="00F722D7" w:rsidRPr="0078081D" w14:paraId="350E6C66" w14:textId="77777777" w:rsidTr="00B16123">
        <w:trPr>
          <w:trHeight w:val="43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44BE20" w14:textId="77777777" w:rsidR="00F722D7" w:rsidRPr="000E0E8C" w:rsidRDefault="00F722D7" w:rsidP="00B16123">
            <w:pPr>
              <w:shd w:val="clear" w:color="auto" w:fill="FFFFFF"/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Ընդհանուր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3EA5EB" w14:textId="1A2CACC4" w:rsidR="00F722D7" w:rsidRPr="000E0E8C" w:rsidRDefault="00E56B47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  <w:t>140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00F7A" w14:textId="474A6B42" w:rsidR="00F722D7" w:rsidRPr="000E0E8C" w:rsidRDefault="00562F04" w:rsidP="00B16123">
            <w:pPr>
              <w:shd w:val="clear" w:color="auto" w:fill="FFFFFF"/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5</w:t>
            </w:r>
            <w:r w:rsidR="00EE5231"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 w:eastAsia="hy-AM"/>
              </w:rPr>
              <w:t>75</w:t>
            </w:r>
            <w:r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4</w:t>
            </w:r>
            <w:r w:rsidR="00B16123"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 xml:space="preserve"> </w:t>
            </w:r>
            <w:r w:rsidR="00B16123" w:rsidRPr="000E0E8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(100%)</w:t>
            </w:r>
          </w:p>
        </w:tc>
      </w:tr>
    </w:tbl>
    <w:p w14:paraId="758895BC" w14:textId="1D945B30" w:rsidR="00F21E9D" w:rsidRPr="0078081D" w:rsidRDefault="00F21E9D" w:rsidP="00F21E9D">
      <w:pPr>
        <w:spacing w:after="0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2F8C5E49" w14:textId="4EC9CFED" w:rsidR="00F21E9D" w:rsidRPr="0078081D" w:rsidRDefault="00F21E9D" w:rsidP="00F21E9D">
      <w:pPr>
        <w:pStyle w:val="ListParagraph"/>
        <w:spacing w:after="0"/>
        <w:ind w:left="-993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1B28916C" w14:textId="1E1B6215" w:rsidR="00B16123" w:rsidRDefault="007A6986" w:rsidP="00150624">
      <w:pPr>
        <w:pStyle w:val="ListParagraph"/>
        <w:ind w:left="-851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noProof/>
        </w:rPr>
        <w:pict w14:anchorId="542EAFCE">
          <v:line id="Straight Connector 3" o:spid="_x0000_s1029" style="position:absolute;left:0;text-align:left;z-index:251663360;visibility:visible;mso-position-horizontal-relative:margin;mso-width-relative:margin;mso-height-relative:margin" from="-40.05pt,16.1pt" to="445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" strokecolor="red" strokeweight="1.5pt">
            <v:stroke joinstyle="miter"/>
            <w10:wrap anchorx="margin"/>
          </v:line>
        </w:pict>
      </w:r>
    </w:p>
    <w:p w14:paraId="335E07B0" w14:textId="77777777" w:rsidR="00B16123" w:rsidRDefault="00B16123" w:rsidP="00150624">
      <w:pPr>
        <w:pStyle w:val="ListParagraph"/>
        <w:ind w:left="-851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1E29EDEB" w14:textId="73A19BAF" w:rsidR="000E0E8C" w:rsidRPr="0078081D" w:rsidRDefault="000E0E8C" w:rsidP="000E0E8C">
      <w:pPr>
        <w:pStyle w:val="ListParagraph"/>
        <w:ind w:left="-851"/>
        <w:jc w:val="both"/>
        <w:rPr>
          <w:rFonts w:ascii="GHEA Grapalat" w:hAnsi="GHEA Grapalat" w:cs="GHEA Grapalat"/>
          <w:b/>
          <w:bCs/>
          <w:color w:val="000000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ՄԻԱՎ վարակի արձանագրված դեպքերի (1988-202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3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թթ</w:t>
      </w:r>
      <w:r w:rsidRPr="0078081D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) հարաբերական բաշխումն ըստ 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մարզերի՝ 100</w:t>
      </w:r>
      <w:r w:rsidRPr="000E0E8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000 բնակչի հաշվարկով, ցույց է տալիս, որ ՀՀ-ում ՄԻԱՎ-ի տարածվածության ամենաբարձր ցուցանիշը Շիրակի (</w:t>
      </w: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275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) մարզում է, որին հաջորդում է Լոռու (</w:t>
      </w: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248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), այնուհետև Գեղարքունիքի (</w:t>
      </w:r>
      <w:r w:rsidRPr="000E0E8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235</w:t>
      </w:r>
      <w:r w:rsidRPr="000E0E8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) մարզը։</w:t>
      </w:r>
    </w:p>
    <w:p w14:paraId="64771C18" w14:textId="3AA412DA" w:rsidR="00150624" w:rsidRPr="0078081D" w:rsidRDefault="007A6986" w:rsidP="00150624">
      <w:pPr>
        <w:pStyle w:val="ListParagraph"/>
        <w:ind w:left="-851"/>
        <w:rPr>
          <w:rFonts w:ascii="Cambria Math" w:eastAsia="Times New Roman" w:hAnsi="Cambria Math" w:cs="GHEA Grapalat"/>
          <w:b/>
          <w:bCs/>
          <w:color w:val="000000"/>
          <w:sz w:val="24"/>
          <w:szCs w:val="24"/>
          <w:lang w:val="hy-AM"/>
        </w:rPr>
      </w:pPr>
      <w:r>
        <w:rPr>
          <w:noProof/>
        </w:rPr>
        <w:pict w14:anchorId="37E0803A">
          <v:line id="Straight Connector 5" o:spid="_x0000_s1028" style="position:absolute;left:0;text-align:left;z-index:251667456;visibility:visible;mso-position-horizontal-relative:margin;mso-width-relative:margin;mso-height-relative:margin" from="-40.8pt,19.95pt" to="444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" strokecolor="red" strokeweight="1.5pt">
            <v:stroke joinstyle="miter"/>
            <w10:wrap anchorx="margin"/>
          </v:line>
        </w:pict>
      </w:r>
    </w:p>
    <w:p w14:paraId="3426720C" w14:textId="0BB40005" w:rsidR="007742AF" w:rsidRPr="0078081D" w:rsidRDefault="007742AF" w:rsidP="00F21E9D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4FB92C99" w14:textId="27F2A976" w:rsidR="00B16123" w:rsidRDefault="00B16123" w:rsidP="00150624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235BD5BB" w14:textId="77777777" w:rsidR="00562F04" w:rsidRDefault="00562F04" w:rsidP="00150624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6AE8C40A" w14:textId="77777777" w:rsidR="00B16123" w:rsidRDefault="00B16123" w:rsidP="00150624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372314CD" w14:textId="2B86BC0B" w:rsidR="007742AF" w:rsidRPr="0078081D" w:rsidRDefault="00F21E9D" w:rsidP="00150624">
      <w:pPr>
        <w:pStyle w:val="ListParagraph"/>
        <w:spacing w:after="0"/>
        <w:ind w:left="-851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ՀՀ-ում խոցելի խմբերի չափեր և տարածվածություն</w:t>
      </w:r>
    </w:p>
    <w:p w14:paraId="13A3A002" w14:textId="77777777" w:rsidR="00F21E9D" w:rsidRPr="0078081D" w:rsidRDefault="00F21E9D" w:rsidP="00F21E9D">
      <w:pPr>
        <w:pStyle w:val="ListParagraph"/>
        <w:spacing w:after="0"/>
        <w:ind w:left="-993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359C8AE9" w14:textId="283A34AB" w:rsidR="00F21E9D" w:rsidRPr="0078081D" w:rsidRDefault="00F21E9D" w:rsidP="00F21E9D">
      <w:p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Ըստ 2021թ.-ի ՀՀ-ում ՄԻԱՎ վարակի վերաբերյալ </w:t>
      </w:r>
      <w:hyperlink r:id="rId8" w:history="1">
        <w:r w:rsidRPr="00B16123">
          <w:rPr>
            <w:rStyle w:val="Hyperlink"/>
            <w:rFonts w:ascii="GHEA Grapalat" w:eastAsia="Times New Roman" w:hAnsi="GHEA Grapalat" w:cs="GHEA Grapalat"/>
            <w:sz w:val="24"/>
            <w:szCs w:val="24"/>
            <w:lang w:val="hy-AM"/>
          </w:rPr>
          <w:t>ինտեգրված կենսաբանական և վարքագծային հետազոտության (</w:t>
        </w:r>
        <w:r w:rsidRPr="00B16123">
          <w:rPr>
            <w:rStyle w:val="Hyperlink"/>
            <w:rFonts w:ascii="GHEA Grapalat" w:eastAsia="Times New Roman" w:hAnsi="GHEA Grapalat" w:cs="GHEA Grapalat"/>
            <w:b/>
            <w:bCs/>
            <w:i/>
            <w:iCs/>
            <w:sz w:val="24"/>
            <w:szCs w:val="24"/>
            <w:lang w:val="hy-AM"/>
          </w:rPr>
          <w:t>ԻԿՎՀ</w:t>
        </w:r>
        <w:r w:rsidRPr="00B16123">
          <w:rPr>
            <w:rStyle w:val="Hyperlink"/>
            <w:rFonts w:ascii="GHEA Grapalat" w:eastAsia="Times New Roman" w:hAnsi="GHEA Grapalat" w:cs="GHEA Grapalat"/>
            <w:sz w:val="24"/>
            <w:szCs w:val="24"/>
            <w:lang w:val="hy-AM"/>
          </w:rPr>
          <w:t>)</w:t>
        </w:r>
      </w:hyperlink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՝ ՀՀ-ում ՄԻԱՎ վարակի </w:t>
      </w:r>
      <w:r w:rsidRPr="00B16123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խոցելի խմբերի չափերն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են՝</w:t>
      </w:r>
    </w:p>
    <w:p w14:paraId="5189E236" w14:textId="77777777" w:rsidR="00F21E9D" w:rsidRPr="0078081D" w:rsidRDefault="00F21E9D" w:rsidP="00F21E9D">
      <w:pPr>
        <w:pStyle w:val="ListParagraph"/>
        <w:numPr>
          <w:ilvl w:val="0"/>
          <w:numId w:val="4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թմրամիջոցների ներարկային օգտագործողներ (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ԹՆՕ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–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14 110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</w:p>
    <w:p w14:paraId="31B81C17" w14:textId="77777777" w:rsidR="00F21E9D" w:rsidRPr="0078081D" w:rsidRDefault="00F21E9D" w:rsidP="00F21E9D">
      <w:pPr>
        <w:pStyle w:val="ListParagraph"/>
        <w:numPr>
          <w:ilvl w:val="0"/>
          <w:numId w:val="4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տղամարդու հետ սեռական կապեր ունեցող տղամարդիկ (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ՏՍՏ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-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22 716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</w:p>
    <w:p w14:paraId="7F1A7C76" w14:textId="77777777" w:rsidR="00F21E9D" w:rsidRPr="0078081D" w:rsidRDefault="00F21E9D" w:rsidP="00F21E9D">
      <w:pPr>
        <w:pStyle w:val="ListParagraph"/>
        <w:numPr>
          <w:ilvl w:val="0"/>
          <w:numId w:val="4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կոմերցիոն սեռական ծառայություններ տրամադրող կանայք (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ԿՍԿ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–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8 140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</w:p>
    <w:p w14:paraId="3625C077" w14:textId="77777777" w:rsidR="00F21E9D" w:rsidRPr="0078081D" w:rsidRDefault="00F21E9D" w:rsidP="00F21E9D">
      <w:pPr>
        <w:pStyle w:val="ListParagraph"/>
        <w:numPr>
          <w:ilvl w:val="0"/>
          <w:numId w:val="4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տրանս անձինք (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ՏԱ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–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1 015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: </w:t>
      </w:r>
    </w:p>
    <w:p w14:paraId="615569F9" w14:textId="77777777" w:rsidR="00F21E9D" w:rsidRPr="0078081D" w:rsidRDefault="00F21E9D" w:rsidP="00F21E9D">
      <w:p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ՄԻԱՎ-ի </w:t>
      </w:r>
      <w:r w:rsidRPr="00B16123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տարածվածությունը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խոցելի խմբերում կազմում է՝</w:t>
      </w:r>
    </w:p>
    <w:p w14:paraId="24CF6002" w14:textId="77777777" w:rsidR="00F21E9D" w:rsidRPr="0078081D" w:rsidRDefault="00F21E9D" w:rsidP="00F21E9D">
      <w:pPr>
        <w:pStyle w:val="ListParagraph"/>
        <w:numPr>
          <w:ilvl w:val="0"/>
          <w:numId w:val="5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ԹՆՕ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-ների շրջանում՝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2,6%,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42A2EB71" w14:textId="77777777" w:rsidR="00F21E9D" w:rsidRPr="0078081D" w:rsidRDefault="00F21E9D" w:rsidP="00F21E9D">
      <w:pPr>
        <w:pStyle w:val="ListParagraph"/>
        <w:numPr>
          <w:ilvl w:val="0"/>
          <w:numId w:val="5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ՏՍՏ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-ների շրջանում՝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5%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</w:p>
    <w:p w14:paraId="7F2F2929" w14:textId="77777777" w:rsidR="00F21E9D" w:rsidRPr="0078081D" w:rsidRDefault="00F21E9D" w:rsidP="00F21E9D">
      <w:pPr>
        <w:pStyle w:val="ListParagraph"/>
        <w:numPr>
          <w:ilvl w:val="0"/>
          <w:numId w:val="5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ԿՍԿ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-ների շրջանում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0,2%,</w:t>
      </w:r>
    </w:p>
    <w:p w14:paraId="4F4B054D" w14:textId="77777777" w:rsidR="00F21E9D" w:rsidRPr="0078081D" w:rsidRDefault="00F21E9D" w:rsidP="00F21E9D">
      <w:pPr>
        <w:pStyle w:val="ListParagraph"/>
        <w:numPr>
          <w:ilvl w:val="0"/>
          <w:numId w:val="5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ՏԱ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-ների շրջանում՝ </w:t>
      </w:r>
      <w:r w:rsidRPr="0078081D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2,5%:</w:t>
      </w:r>
    </w:p>
    <w:p w14:paraId="5E2021BA" w14:textId="20431B69" w:rsidR="00F21E9D" w:rsidRPr="0078081D" w:rsidRDefault="007A6986" w:rsidP="00F21E9D">
      <w:pPr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noProof/>
        </w:rPr>
        <w:pict w14:anchorId="0FD2ACFD">
          <v:line id="Straight Connector 4" o:spid="_x0000_s1027" style="position:absolute;z-index:251665408;visibility:visible;mso-position-horizontal-relative:margin;mso-width-relative:margin;mso-height-relative:margin" from="-41.25pt,9.8pt" to="44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" strokecolor="red" strokeweight="1.5pt">
            <v:stroke joinstyle="miter"/>
            <w10:wrap anchorx="margin"/>
          </v:line>
        </w:pict>
      </w:r>
    </w:p>
    <w:p w14:paraId="34C24643" w14:textId="1DBB1539" w:rsidR="00F21E9D" w:rsidRPr="0078081D" w:rsidRDefault="00F21E9D" w:rsidP="00F21E9D">
      <w:pPr>
        <w:ind w:left="-850" w:hanging="1"/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ՄԻԱՎ վարակի կանխարգելման ծրագրերի շրջանակներում՝</w:t>
      </w:r>
    </w:p>
    <w:p w14:paraId="0DE40DD1" w14:textId="762DDD0A" w:rsidR="00F21E9D" w:rsidRPr="0078081D" w:rsidRDefault="00F21E9D" w:rsidP="00F21E9D">
      <w:p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202</w:t>
      </w:r>
      <w:r w:rsidR="00BB14E0">
        <w:rPr>
          <w:rFonts w:ascii="GHEA Grapalat" w:eastAsia="Times New Roman" w:hAnsi="GHEA Grapalat" w:cs="GHEA Grapalat"/>
          <w:sz w:val="24"/>
          <w:szCs w:val="24"/>
          <w:lang w:val="en-US"/>
        </w:rPr>
        <w:t>4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>թ. ընթացքում՝</w:t>
      </w:r>
    </w:p>
    <w:p w14:paraId="00F2BC9B" w14:textId="48A18F28" w:rsidR="00F21E9D" w:rsidRPr="0078081D" w:rsidRDefault="00F21E9D" w:rsidP="00F21E9D">
      <w:pPr>
        <w:numPr>
          <w:ilvl w:val="0"/>
          <w:numId w:val="6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i/>
          <w:iCs/>
          <w:sz w:val="24"/>
          <w:szCs w:val="24"/>
          <w:u w:val="single"/>
          <w:lang w:val="hy-AM"/>
        </w:rPr>
        <w:t>մորից երեխային ՄԻԱՎ-ի փոխանցման կանխարգելում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ստացել է</w:t>
      </w:r>
      <w:r w:rsidR="00EB7BF6" w:rsidRPr="00DC676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933A46" w:rsidRPr="00933A46">
        <w:rPr>
          <w:rFonts w:ascii="GHEA Grapalat" w:eastAsia="Times New Roman" w:hAnsi="GHEA Grapalat" w:cs="GHEA Grapalat"/>
          <w:sz w:val="24"/>
          <w:szCs w:val="24"/>
          <w:lang w:val="hy-AM"/>
        </w:rPr>
        <w:t>1</w:t>
      </w:r>
      <w:r w:rsidR="00933A46" w:rsidRPr="00813170">
        <w:rPr>
          <w:rFonts w:ascii="GHEA Grapalat" w:eastAsia="Times New Roman" w:hAnsi="GHEA Grapalat" w:cs="GHEA Grapalat"/>
          <w:sz w:val="24"/>
          <w:szCs w:val="24"/>
          <w:lang w:val="hy-AM"/>
        </w:rPr>
        <w:t>5</w:t>
      </w:r>
      <w:r w:rsidRPr="007808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քաղաքացի,</w:t>
      </w:r>
    </w:p>
    <w:p w14:paraId="7B3A4A31" w14:textId="6B2615CF" w:rsidR="00F21E9D" w:rsidRPr="00E67F2A" w:rsidRDefault="00F21E9D" w:rsidP="00F21E9D">
      <w:pPr>
        <w:numPr>
          <w:ilvl w:val="0"/>
          <w:numId w:val="6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8081D">
        <w:rPr>
          <w:rFonts w:ascii="GHEA Grapalat" w:eastAsia="Times New Roman" w:hAnsi="GHEA Grapalat" w:cs="GHEA Grapalat"/>
          <w:i/>
          <w:iCs/>
          <w:sz w:val="24"/>
          <w:szCs w:val="24"/>
          <w:u w:val="single"/>
          <w:lang w:val="hy-AM"/>
        </w:rPr>
        <w:t xml:space="preserve">ՄԻԱՎ վարակի </w:t>
      </w:r>
      <w:r w:rsidRPr="00F06B8F">
        <w:rPr>
          <w:rFonts w:ascii="GHEA Grapalat" w:eastAsia="Times New Roman" w:hAnsi="GHEA Grapalat" w:cs="GHEA Grapalat"/>
          <w:i/>
          <w:iCs/>
          <w:sz w:val="24"/>
          <w:szCs w:val="24"/>
          <w:u w:val="single"/>
          <w:lang w:val="hy-AM"/>
        </w:rPr>
        <w:t>նախակոնտակտային կանխարգելում</w:t>
      </w:r>
      <w:r w:rsidRPr="00F06B8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՝ </w:t>
      </w:r>
      <w:r w:rsidR="00B80E83" w:rsidRPr="00F06B8F">
        <w:rPr>
          <w:rFonts w:ascii="GHEA Grapalat" w:eastAsia="Times New Roman" w:hAnsi="GHEA Grapalat" w:cs="GHEA Grapalat"/>
          <w:sz w:val="24"/>
          <w:szCs w:val="24"/>
          <w:lang w:val="hy-AM"/>
        </w:rPr>
        <w:t>1</w:t>
      </w:r>
      <w:r w:rsidR="00E67F2A" w:rsidRPr="00F06B8F">
        <w:rPr>
          <w:rFonts w:ascii="GHEA Grapalat" w:eastAsia="Times New Roman" w:hAnsi="GHEA Grapalat" w:cs="GHEA Grapalat"/>
          <w:sz w:val="24"/>
          <w:szCs w:val="24"/>
          <w:lang w:val="hy-AM"/>
        </w:rPr>
        <w:t>6</w:t>
      </w:r>
      <w:r w:rsidR="00B80E83" w:rsidRPr="00F06B8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06B8F">
        <w:rPr>
          <w:rFonts w:ascii="GHEA Grapalat" w:eastAsia="Times New Roman" w:hAnsi="GHEA Grapalat" w:cs="GHEA Grapalat"/>
          <w:sz w:val="24"/>
          <w:szCs w:val="24"/>
          <w:lang w:val="hy-AM"/>
        </w:rPr>
        <w:t>քաղաքացի</w:t>
      </w:r>
      <w:r w:rsidRPr="00E67F2A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</w:p>
    <w:p w14:paraId="3A606B12" w14:textId="2FE8A8FE" w:rsidR="00F21E9D" w:rsidRPr="00E67F2A" w:rsidRDefault="007A6986" w:rsidP="00F21E9D">
      <w:pPr>
        <w:numPr>
          <w:ilvl w:val="0"/>
          <w:numId w:val="6"/>
        </w:numPr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noProof/>
        </w:rPr>
        <w:pict w14:anchorId="146A4F96">
          <v:line id="Straight Connector 7" o:spid="_x0000_s1026" style="position:absolute;left:0;text-align:left;z-index:251672576;visibility:visible;mso-position-horizontal-relative:margin;mso-width-relative:margin;mso-height-relative:margin" from="-43.05pt,38.7pt" to="442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" strokecolor="red" strokeweight="1.5pt">
            <v:stroke joinstyle="miter"/>
            <w10:wrap anchorx="margin"/>
          </v:line>
        </w:pict>
      </w:r>
      <w:r w:rsidR="00F21E9D" w:rsidRPr="00E67F2A">
        <w:rPr>
          <w:rFonts w:ascii="GHEA Grapalat" w:eastAsia="Times New Roman" w:hAnsi="GHEA Grapalat" w:cs="GHEA Grapalat"/>
          <w:i/>
          <w:iCs/>
          <w:sz w:val="24"/>
          <w:szCs w:val="24"/>
          <w:u w:val="single"/>
          <w:lang w:val="hy-AM"/>
        </w:rPr>
        <w:t>ՄԻԱՎ վարակի հետկոնտակտային կանխարգելում</w:t>
      </w:r>
      <w:r w:rsidR="00F21E9D" w:rsidRPr="00E67F2A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 w:rsidR="00B80E83" w:rsidRPr="00E67F2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12</w:t>
      </w:r>
      <w:r w:rsidR="00B80E83" w:rsidRPr="00E67F2A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</w:t>
      </w:r>
      <w:r w:rsidR="00F21E9D" w:rsidRPr="00E67F2A">
        <w:rPr>
          <w:rFonts w:ascii="GHEA Grapalat" w:eastAsia="Times New Roman" w:hAnsi="GHEA Grapalat" w:cs="GHEA Grapalat"/>
          <w:sz w:val="24"/>
          <w:szCs w:val="24"/>
          <w:lang w:val="hy-AM"/>
        </w:rPr>
        <w:t>քաղաքացի</w:t>
      </w:r>
      <w:r w:rsidR="00813170" w:rsidRPr="00813170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  <w:r w:rsidR="00F21E9D" w:rsidRPr="00E67F2A">
        <w:rPr>
          <w:rFonts w:ascii="GHEA Grapalat" w:eastAsia="Times New Roman" w:hAnsi="GHEA Grapalat" w:cs="GHEA Grapalat"/>
          <w:sz w:val="24"/>
          <w:szCs w:val="24"/>
          <w:lang w:val="hy-AM"/>
        </w:rPr>
        <w:tab/>
      </w:r>
    </w:p>
    <w:sectPr w:rsidR="00F21E9D" w:rsidRPr="00E67F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C733" w14:textId="77777777" w:rsidR="007A6986" w:rsidRDefault="007A6986" w:rsidP="00F21E9D">
      <w:pPr>
        <w:spacing w:after="0"/>
      </w:pPr>
      <w:r>
        <w:separator/>
      </w:r>
    </w:p>
  </w:endnote>
  <w:endnote w:type="continuationSeparator" w:id="0">
    <w:p w14:paraId="386779C1" w14:textId="77777777" w:rsidR="007A6986" w:rsidRDefault="007A6986" w:rsidP="00F21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11D1" w14:textId="77777777" w:rsidR="007A6986" w:rsidRDefault="007A6986" w:rsidP="00F21E9D">
      <w:pPr>
        <w:spacing w:after="0"/>
      </w:pPr>
      <w:r>
        <w:separator/>
      </w:r>
    </w:p>
  </w:footnote>
  <w:footnote w:type="continuationSeparator" w:id="0">
    <w:p w14:paraId="270C79A2" w14:textId="77777777" w:rsidR="007A6986" w:rsidRDefault="007A6986" w:rsidP="00F21E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9B9"/>
    <w:multiLevelType w:val="hybridMultilevel"/>
    <w:tmpl w:val="BFC8E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1B28"/>
    <w:multiLevelType w:val="hybridMultilevel"/>
    <w:tmpl w:val="1AFC8806"/>
    <w:lvl w:ilvl="0" w:tplc="E79AA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6E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8F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7C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E8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1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01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43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4A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7CDD"/>
    <w:multiLevelType w:val="hybridMultilevel"/>
    <w:tmpl w:val="BF58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C8B"/>
    <w:multiLevelType w:val="hybridMultilevel"/>
    <w:tmpl w:val="F6965C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CA4654"/>
    <w:multiLevelType w:val="hybridMultilevel"/>
    <w:tmpl w:val="9B5ED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5C09"/>
    <w:multiLevelType w:val="hybridMultilevel"/>
    <w:tmpl w:val="24B81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805"/>
    <w:rsid w:val="000027EE"/>
    <w:rsid w:val="00026776"/>
    <w:rsid w:val="00046D30"/>
    <w:rsid w:val="0004747E"/>
    <w:rsid w:val="00061BB8"/>
    <w:rsid w:val="000C453D"/>
    <w:rsid w:val="000D41C7"/>
    <w:rsid w:val="000E0E8C"/>
    <w:rsid w:val="000F1840"/>
    <w:rsid w:val="00111805"/>
    <w:rsid w:val="001167D3"/>
    <w:rsid w:val="0013513E"/>
    <w:rsid w:val="00136D57"/>
    <w:rsid w:val="00140FBC"/>
    <w:rsid w:val="00150624"/>
    <w:rsid w:val="001624C1"/>
    <w:rsid w:val="00174CD8"/>
    <w:rsid w:val="001C0B5A"/>
    <w:rsid w:val="001C2869"/>
    <w:rsid w:val="001C60F7"/>
    <w:rsid w:val="00240DBE"/>
    <w:rsid w:val="00286E71"/>
    <w:rsid w:val="002B6DFA"/>
    <w:rsid w:val="002E6E31"/>
    <w:rsid w:val="002F135D"/>
    <w:rsid w:val="00321950"/>
    <w:rsid w:val="00391D5B"/>
    <w:rsid w:val="003A35D9"/>
    <w:rsid w:val="003A7A95"/>
    <w:rsid w:val="003C7166"/>
    <w:rsid w:val="003D43E8"/>
    <w:rsid w:val="00423E90"/>
    <w:rsid w:val="00432EB6"/>
    <w:rsid w:val="00433BB8"/>
    <w:rsid w:val="00440927"/>
    <w:rsid w:val="004604B5"/>
    <w:rsid w:val="004A47D0"/>
    <w:rsid w:val="004F39C6"/>
    <w:rsid w:val="005015CD"/>
    <w:rsid w:val="0050571C"/>
    <w:rsid w:val="0051225A"/>
    <w:rsid w:val="00545291"/>
    <w:rsid w:val="005570AA"/>
    <w:rsid w:val="00562F04"/>
    <w:rsid w:val="005756D5"/>
    <w:rsid w:val="00592F63"/>
    <w:rsid w:val="005B346A"/>
    <w:rsid w:val="005E0B9C"/>
    <w:rsid w:val="005E3823"/>
    <w:rsid w:val="005E5593"/>
    <w:rsid w:val="005F22D4"/>
    <w:rsid w:val="006A2EF6"/>
    <w:rsid w:val="006C09D0"/>
    <w:rsid w:val="006C0B77"/>
    <w:rsid w:val="006D5DC4"/>
    <w:rsid w:val="00715DBF"/>
    <w:rsid w:val="00722DAB"/>
    <w:rsid w:val="00724E19"/>
    <w:rsid w:val="007429BD"/>
    <w:rsid w:val="007742AF"/>
    <w:rsid w:val="0078081D"/>
    <w:rsid w:val="00786437"/>
    <w:rsid w:val="007A6986"/>
    <w:rsid w:val="007F33DE"/>
    <w:rsid w:val="008017EA"/>
    <w:rsid w:val="00813170"/>
    <w:rsid w:val="008242FF"/>
    <w:rsid w:val="008263D8"/>
    <w:rsid w:val="008321F7"/>
    <w:rsid w:val="00841618"/>
    <w:rsid w:val="008563C4"/>
    <w:rsid w:val="008628E6"/>
    <w:rsid w:val="00870751"/>
    <w:rsid w:val="008752DB"/>
    <w:rsid w:val="0089428A"/>
    <w:rsid w:val="008C53DF"/>
    <w:rsid w:val="008F0228"/>
    <w:rsid w:val="008F2002"/>
    <w:rsid w:val="00922C48"/>
    <w:rsid w:val="00933A46"/>
    <w:rsid w:val="009409A6"/>
    <w:rsid w:val="00974AD0"/>
    <w:rsid w:val="00977788"/>
    <w:rsid w:val="00990D40"/>
    <w:rsid w:val="009B2EAC"/>
    <w:rsid w:val="009F33E9"/>
    <w:rsid w:val="00A057C8"/>
    <w:rsid w:val="00A269A7"/>
    <w:rsid w:val="00A45F8C"/>
    <w:rsid w:val="00A4629A"/>
    <w:rsid w:val="00A511A7"/>
    <w:rsid w:val="00A877AE"/>
    <w:rsid w:val="00A918A6"/>
    <w:rsid w:val="00AA185D"/>
    <w:rsid w:val="00AB5775"/>
    <w:rsid w:val="00AF4F48"/>
    <w:rsid w:val="00B16123"/>
    <w:rsid w:val="00B5621C"/>
    <w:rsid w:val="00B8066B"/>
    <w:rsid w:val="00B80E83"/>
    <w:rsid w:val="00B83CE1"/>
    <w:rsid w:val="00B915B7"/>
    <w:rsid w:val="00BB14E0"/>
    <w:rsid w:val="00BF3052"/>
    <w:rsid w:val="00C015F8"/>
    <w:rsid w:val="00C14DE1"/>
    <w:rsid w:val="00CB607C"/>
    <w:rsid w:val="00CD0D5F"/>
    <w:rsid w:val="00CF2F01"/>
    <w:rsid w:val="00D33CEE"/>
    <w:rsid w:val="00D91F39"/>
    <w:rsid w:val="00DB6B4D"/>
    <w:rsid w:val="00DC676A"/>
    <w:rsid w:val="00DF3500"/>
    <w:rsid w:val="00E40B35"/>
    <w:rsid w:val="00E56B47"/>
    <w:rsid w:val="00E67F2A"/>
    <w:rsid w:val="00EA59DF"/>
    <w:rsid w:val="00EB7BF6"/>
    <w:rsid w:val="00ED1F9F"/>
    <w:rsid w:val="00ED632E"/>
    <w:rsid w:val="00EE4070"/>
    <w:rsid w:val="00EE5231"/>
    <w:rsid w:val="00EE6F0B"/>
    <w:rsid w:val="00F06B8F"/>
    <w:rsid w:val="00F12C76"/>
    <w:rsid w:val="00F20BA5"/>
    <w:rsid w:val="00F21E9D"/>
    <w:rsid w:val="00F716C5"/>
    <w:rsid w:val="00F722D7"/>
    <w:rsid w:val="00F87FB1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DE9AB"/>
  <w15:docId w15:val="{6BCEA755-3088-45D3-8024-54A0EFF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3E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9D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E9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21E9D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E9D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15062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16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d.am/uploads/shared-files/Armenia_IBBS-2021_ARM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AnnaAsatryan</dc:creator>
  <cp:keywords/>
  <dc:description/>
  <cp:lastModifiedBy>Աննա Մերգելյան</cp:lastModifiedBy>
  <cp:revision>10</cp:revision>
  <dcterms:created xsi:type="dcterms:W3CDTF">2023-12-07T06:43:00Z</dcterms:created>
  <dcterms:modified xsi:type="dcterms:W3CDTF">2024-04-18T08:09:00Z</dcterms:modified>
</cp:coreProperties>
</file>